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EA" w:rsidRPr="00C63CD9" w:rsidRDefault="000227EA" w:rsidP="00C63CD9">
      <w:pPr>
        <w:rPr>
          <w:rFonts w:asciiTheme="majorBidi" w:hAnsiTheme="majorBidi" w:cstheme="majorBidi"/>
          <w:sz w:val="24"/>
          <w:szCs w:val="24"/>
        </w:rPr>
      </w:pPr>
      <w:r w:rsidRPr="00C63CD9">
        <w:rPr>
          <w:rFonts w:asciiTheme="majorBidi" w:hAnsiTheme="majorBidi" w:cstheme="majorBidi"/>
          <w:sz w:val="24"/>
          <w:szCs w:val="24"/>
        </w:rPr>
        <w:t>N</w:t>
      </w:r>
      <w:bookmarkStart w:id="0" w:name="_GoBack"/>
      <w:bookmarkEnd w:id="0"/>
      <w:r w:rsidRPr="00C63CD9">
        <w:rPr>
          <w:rFonts w:asciiTheme="majorBidi" w:hAnsiTheme="majorBidi" w:cstheme="majorBidi"/>
          <w:sz w:val="24"/>
          <w:szCs w:val="24"/>
        </w:rPr>
        <w:t xml:space="preserve">ondiscrimination Policy Notice </w:t>
      </w:r>
    </w:p>
    <w:p w:rsidR="000A07E3" w:rsidRPr="00C63CD9" w:rsidRDefault="000227EA" w:rsidP="00C63CD9">
      <w:pPr>
        <w:rPr>
          <w:rFonts w:asciiTheme="majorBidi" w:hAnsiTheme="majorBidi" w:cstheme="majorBidi"/>
          <w:color w:val="1E1E1E"/>
          <w:sz w:val="24"/>
          <w:szCs w:val="24"/>
          <w:lang w:val="en"/>
        </w:rPr>
      </w:pP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Technion-Israel Institute of Technology</w:t>
      </w:r>
      <w:r w:rsidR="000A07E3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, and its subsidiaries including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 the Technion Research &amp; Development Foundation Ltd.</w:t>
      </w:r>
      <w:r w:rsidR="000A07E3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,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 do not discriminate against any person on the basis of religion, creed, age, national or ethnic origin, </w:t>
      </w:r>
      <w:r w:rsidR="00BD46D7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citizenship, 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ancestry, race, color, sex, gender identity, sexual orientation, veteran status, genetic information, military service or disability</w:t>
      </w:r>
      <w:r w:rsidR="00BD46D7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.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 </w:t>
      </w:r>
    </w:p>
    <w:p w:rsidR="00BD46D7" w:rsidRPr="00C63CD9" w:rsidRDefault="00BD46D7" w:rsidP="00C63CD9">
      <w:pPr>
        <w:rPr>
          <w:rFonts w:asciiTheme="majorBidi" w:hAnsiTheme="majorBidi" w:cstheme="majorBidi"/>
          <w:color w:val="1E1E1E"/>
          <w:sz w:val="24"/>
          <w:szCs w:val="24"/>
          <w:lang w:val="en"/>
        </w:rPr>
      </w:pP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This nondiscrimination policy covers admission, employment</w:t>
      </w:r>
      <w:r w:rsidR="00BE4B6C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, access </w:t>
      </w:r>
      <w:r w:rsidR="000A07E3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and treatment, 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in </w:t>
      </w:r>
      <w:r w:rsidR="000A07E3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all 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programs and activities of the Technion </w:t>
      </w:r>
      <w:r w:rsidR="00147D9F" w:rsidRPr="00C63CD9">
        <w:rPr>
          <w:rFonts w:asciiTheme="majorBidi" w:hAnsiTheme="majorBidi" w:cstheme="majorBidi"/>
          <w:color w:val="1E1E1E"/>
          <w:sz w:val="24"/>
          <w:szCs w:val="24"/>
        </w:rPr>
        <w:t>and</w:t>
      </w:r>
      <w:r w:rsidR="000A07E3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 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its subsidiary </w:t>
      </w:r>
      <w:r w:rsidR="00147D9F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and attached 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entities. </w:t>
      </w:r>
    </w:p>
    <w:p w:rsidR="000A07E3" w:rsidRPr="00C63CD9" w:rsidRDefault="000227EA" w:rsidP="00C63CD9">
      <w:pPr>
        <w:rPr>
          <w:rFonts w:asciiTheme="majorBidi" w:hAnsiTheme="majorBidi" w:cstheme="majorBidi"/>
          <w:color w:val="1E1E1E"/>
          <w:sz w:val="24"/>
          <w:szCs w:val="24"/>
          <w:lang w:val="en"/>
        </w:rPr>
      </w:pP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Every effort will be made to ensure fairness and consistency in the </w:t>
      </w:r>
      <w:proofErr w:type="spellStart"/>
      <w:r w:rsidR="000A07E3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Technion</w:t>
      </w:r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>'s</w:t>
      </w:r>
      <w:proofErr w:type="spellEnd"/>
      <w:r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 relations with its students, faculty, and staff. </w:t>
      </w:r>
      <w:r w:rsidR="000A07E3" w:rsidRPr="00C63CD9">
        <w:rPr>
          <w:rFonts w:asciiTheme="majorBidi" w:hAnsiTheme="majorBidi" w:cstheme="majorBidi"/>
          <w:color w:val="1E1E1E"/>
          <w:sz w:val="24"/>
          <w:szCs w:val="24"/>
          <w:lang w:val="en"/>
        </w:rPr>
        <w:t xml:space="preserve">All Technion faculty, staff and students must comply with all applicable antidiscrimination laws and respond promptly and appropriately to any concerns that are brought to their attention. </w:t>
      </w:r>
    </w:p>
    <w:p w:rsidR="00BD46D7" w:rsidRDefault="00BD46D7" w:rsidP="00C63CD9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63CD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 case of questions concerning this policy, or in the event of a desire to file a complaint alleging violations of the above, please contact one of the </w:t>
      </w:r>
      <w:proofErr w:type="spellStart"/>
      <w:proofErr w:type="gramStart"/>
      <w:r w:rsidRPr="00C63CD9">
        <w:rPr>
          <w:rFonts w:asciiTheme="majorBidi" w:eastAsia="Times New Roman" w:hAnsiTheme="majorBidi" w:cstheme="majorBidi"/>
          <w:color w:val="333333"/>
          <w:sz w:val="24"/>
          <w:szCs w:val="24"/>
        </w:rPr>
        <w:t>Technion’s</w:t>
      </w:r>
      <w:proofErr w:type="spellEnd"/>
      <w:proofErr w:type="gramEnd"/>
      <w:r w:rsidRPr="00C63CD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designated reporting liaisons: </w:t>
      </w:r>
    </w:p>
    <w:p w:rsidR="00712287" w:rsidRPr="00C63CD9" w:rsidRDefault="00712287" w:rsidP="00C63CD9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E80160" w:rsidRPr="00C63CD9" w:rsidRDefault="00BD46D7" w:rsidP="00C63CD9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63CD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Chief </w:t>
      </w:r>
      <w:r w:rsidR="00E80160" w:rsidRPr="00C63CD9">
        <w:rPr>
          <w:rFonts w:asciiTheme="majorBidi" w:eastAsia="Times New Roman" w:hAnsiTheme="majorBidi" w:cstheme="majorBidi"/>
          <w:color w:val="333333"/>
          <w:sz w:val="24"/>
          <w:szCs w:val="24"/>
        </w:rPr>
        <w:t>Nondiscrimination Policy Enforcement Officer</w:t>
      </w:r>
      <w:r w:rsidRPr="00C63CD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: </w:t>
      </w:r>
    </w:p>
    <w:p w:rsidR="00BE4B6C" w:rsidRPr="00BE4B6C" w:rsidRDefault="00BE4B6C" w:rsidP="00BE4B6C">
      <w:pPr>
        <w:rPr>
          <w:rFonts w:asciiTheme="majorBidi" w:hAnsiTheme="majorBidi" w:cstheme="majorBidi"/>
          <w:color w:val="1E1E1E"/>
          <w:sz w:val="24"/>
          <w:szCs w:val="24"/>
          <w:u w:val="single"/>
          <w:lang w:val="en"/>
        </w:rPr>
      </w:pPr>
      <w:r w:rsidRPr="00BE4B6C">
        <w:rPr>
          <w:rFonts w:asciiTheme="majorBidi" w:hAnsiTheme="majorBidi" w:cstheme="majorBidi"/>
          <w:color w:val="1E1E1E"/>
          <w:sz w:val="24"/>
          <w:szCs w:val="24"/>
          <w:u w:val="single"/>
          <w:lang w:val="en"/>
        </w:rPr>
        <w:t>Technion-Israel Institute of Technology</w:t>
      </w:r>
    </w:p>
    <w:p w:rsidR="00BE4B6C" w:rsidRPr="00BE4B6C" w:rsidRDefault="00BE4B6C" w:rsidP="00BE4B6C">
      <w:pPr>
        <w:rPr>
          <w:rFonts w:asciiTheme="majorBidi" w:hAnsiTheme="majorBidi" w:cstheme="majorBidi"/>
          <w:color w:val="1E1E1E"/>
          <w:sz w:val="24"/>
          <w:szCs w:val="24"/>
          <w:lang w:val="en"/>
        </w:rPr>
      </w:pPr>
      <w:r w:rsidRPr="00BE4B6C">
        <w:rPr>
          <w:rFonts w:asciiTheme="majorBidi" w:hAnsiTheme="majorBidi" w:cstheme="majorBidi"/>
          <w:color w:val="1E1E1E"/>
          <w:sz w:val="24"/>
          <w:szCs w:val="24"/>
          <w:lang w:val="en"/>
        </w:rPr>
        <w:t>Mr. Ariel Hazan, Deputy Director General of Human Resources Dept.,</w:t>
      </w:r>
    </w:p>
    <w:p w:rsidR="00BD46D7" w:rsidRPr="00BE4B6C" w:rsidRDefault="00BE4B6C" w:rsidP="00BE4B6C">
      <w:pPr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E4B6C">
        <w:rPr>
          <w:rFonts w:asciiTheme="majorBidi" w:hAnsiTheme="majorBidi" w:cstheme="majorBidi"/>
          <w:color w:val="1E1E1E"/>
          <w:sz w:val="24"/>
          <w:szCs w:val="24"/>
          <w:lang w:val="en"/>
        </w:rPr>
        <w:t>tel</w:t>
      </w:r>
      <w:proofErr w:type="gramEnd"/>
      <w:r w:rsidRPr="00BE4B6C">
        <w:rPr>
          <w:rFonts w:asciiTheme="majorBidi" w:hAnsiTheme="majorBidi" w:cstheme="majorBidi"/>
          <w:color w:val="1E1E1E"/>
          <w:sz w:val="24"/>
          <w:szCs w:val="24"/>
          <w:lang w:val="en"/>
        </w:rPr>
        <w:t>. 972- 4-8292786</w:t>
      </w:r>
      <w:r w:rsidRPr="00BE4B6C">
        <w:rPr>
          <w:rFonts w:asciiTheme="majorBidi" w:hAnsiTheme="majorBidi" w:cstheme="majorBidi"/>
          <w:color w:val="1E1E1E"/>
          <w:sz w:val="24"/>
          <w:szCs w:val="24"/>
          <w:lang w:val="en"/>
        </w:rPr>
        <w:tab/>
        <w:t xml:space="preserve">email: </w:t>
      </w:r>
      <w:hyperlink r:id="rId4" w:history="1">
        <w:r w:rsidRPr="00BE4B6C">
          <w:rPr>
            <w:rFonts w:asciiTheme="majorBidi" w:eastAsia="Times New Roman" w:hAnsiTheme="majorBidi" w:cstheme="majorBidi"/>
            <w:sz w:val="24"/>
            <w:szCs w:val="24"/>
          </w:rPr>
          <w:t>arielh@dp.technion.ac.il</w:t>
        </w:r>
      </w:hyperlink>
    </w:p>
    <w:p w:rsidR="00BE4B6C" w:rsidRPr="00BE4B6C" w:rsidRDefault="00BE4B6C" w:rsidP="00BE4B6C">
      <w:pPr>
        <w:rPr>
          <w:rFonts w:asciiTheme="majorBidi" w:hAnsiTheme="majorBidi" w:cstheme="majorBidi"/>
          <w:sz w:val="24"/>
          <w:szCs w:val="24"/>
          <w:lang w:val="en"/>
        </w:rPr>
      </w:pPr>
    </w:p>
    <w:p w:rsidR="000A07E3" w:rsidRPr="00BE4B6C" w:rsidRDefault="00BE4B6C" w:rsidP="00C63CD9">
      <w:pPr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BE4B6C">
        <w:rPr>
          <w:rFonts w:asciiTheme="majorBidi" w:eastAsia="Times New Roman" w:hAnsiTheme="majorBidi" w:cstheme="majorBidi"/>
          <w:sz w:val="24"/>
          <w:szCs w:val="24"/>
          <w:u w:val="single"/>
        </w:rPr>
        <w:t>Technion Research &amp; Development Foundation Ltd.</w:t>
      </w:r>
    </w:p>
    <w:p w:rsidR="00BE4B6C" w:rsidRPr="00BE4B6C" w:rsidRDefault="00BE4B6C" w:rsidP="00C63CD9">
      <w:pPr>
        <w:rPr>
          <w:rFonts w:asciiTheme="majorBidi" w:eastAsia="Times New Roman" w:hAnsiTheme="majorBidi" w:cstheme="majorBidi"/>
          <w:sz w:val="24"/>
          <w:szCs w:val="24"/>
        </w:rPr>
      </w:pPr>
      <w:r w:rsidRPr="00BE4B6C">
        <w:rPr>
          <w:rFonts w:asciiTheme="majorBidi" w:eastAsia="Times New Roman" w:hAnsiTheme="majorBidi" w:cstheme="majorBidi"/>
          <w:sz w:val="24"/>
          <w:szCs w:val="24"/>
        </w:rPr>
        <w:t xml:space="preserve">Mrs. Vered Behar, HR Managing Director, </w:t>
      </w:r>
    </w:p>
    <w:p w:rsidR="00BE4B6C" w:rsidRPr="00BE4B6C" w:rsidRDefault="00BE4B6C" w:rsidP="00C63CD9">
      <w:pPr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E4B6C">
        <w:rPr>
          <w:rFonts w:asciiTheme="majorBidi" w:eastAsia="Times New Roman" w:hAnsiTheme="majorBidi" w:cstheme="majorBidi"/>
          <w:sz w:val="24"/>
          <w:szCs w:val="24"/>
        </w:rPr>
        <w:t>tel</w:t>
      </w:r>
      <w:proofErr w:type="gramEnd"/>
      <w:r w:rsidRPr="00BE4B6C">
        <w:rPr>
          <w:rFonts w:asciiTheme="majorBidi" w:eastAsia="Times New Roman" w:hAnsiTheme="majorBidi" w:cstheme="majorBidi"/>
          <w:sz w:val="24"/>
          <w:szCs w:val="24"/>
        </w:rPr>
        <w:t>. 972-4-8292300, email: veredb@trdf.technion.ac.il</w:t>
      </w:r>
    </w:p>
    <w:p w:rsidR="000A07E3" w:rsidRPr="00BE4B6C" w:rsidRDefault="000A07E3" w:rsidP="00C63CD9">
      <w:pPr>
        <w:rPr>
          <w:rFonts w:asciiTheme="majorBidi" w:eastAsia="Times New Roman" w:hAnsiTheme="majorBidi" w:cstheme="majorBidi"/>
          <w:sz w:val="24"/>
          <w:szCs w:val="24"/>
        </w:rPr>
      </w:pPr>
    </w:p>
    <w:p w:rsidR="00E80160" w:rsidRPr="00C63CD9" w:rsidRDefault="00E80160" w:rsidP="00C63CD9">
      <w:pPr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E80160" w:rsidRPr="00C63CD9" w:rsidRDefault="00E80160" w:rsidP="00C63CD9">
      <w:pPr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</w:p>
    <w:p w:rsidR="00BD46D7" w:rsidRPr="00C63CD9" w:rsidRDefault="00BD46D7" w:rsidP="00C63CD9">
      <w:pPr>
        <w:rPr>
          <w:rFonts w:asciiTheme="majorBidi" w:hAnsiTheme="majorBidi" w:cstheme="majorBidi"/>
          <w:color w:val="1E1E1E"/>
          <w:sz w:val="24"/>
          <w:szCs w:val="24"/>
        </w:rPr>
      </w:pPr>
    </w:p>
    <w:p w:rsidR="00BD46D7" w:rsidRPr="00C63CD9" w:rsidRDefault="00BD46D7" w:rsidP="00C63CD9">
      <w:pPr>
        <w:rPr>
          <w:rFonts w:asciiTheme="majorBidi" w:hAnsiTheme="majorBidi" w:cstheme="majorBidi"/>
          <w:color w:val="1E1E1E"/>
          <w:sz w:val="24"/>
          <w:szCs w:val="24"/>
          <w:lang w:val="en"/>
        </w:rPr>
      </w:pPr>
    </w:p>
    <w:p w:rsidR="003453EF" w:rsidRPr="00C63CD9" w:rsidRDefault="00276461" w:rsidP="00C63CD9">
      <w:pPr>
        <w:rPr>
          <w:rFonts w:asciiTheme="majorBidi" w:hAnsiTheme="majorBidi" w:cstheme="majorBidi"/>
          <w:sz w:val="24"/>
          <w:szCs w:val="24"/>
          <w:lang w:val="en"/>
        </w:rPr>
      </w:pPr>
    </w:p>
    <w:p w:rsidR="000227EA" w:rsidRPr="00C63CD9" w:rsidRDefault="000227EA" w:rsidP="00C63CD9">
      <w:pPr>
        <w:rPr>
          <w:rFonts w:asciiTheme="majorBidi" w:hAnsiTheme="majorBidi" w:cstheme="majorBidi"/>
          <w:sz w:val="24"/>
          <w:szCs w:val="24"/>
        </w:rPr>
      </w:pPr>
    </w:p>
    <w:p w:rsidR="000227EA" w:rsidRPr="00C63CD9" w:rsidRDefault="000227EA" w:rsidP="00C63CD9">
      <w:pPr>
        <w:rPr>
          <w:rFonts w:asciiTheme="majorBidi" w:hAnsiTheme="majorBidi" w:cstheme="majorBidi"/>
          <w:sz w:val="24"/>
          <w:szCs w:val="24"/>
        </w:rPr>
      </w:pPr>
    </w:p>
    <w:p w:rsidR="000227EA" w:rsidRPr="00C63CD9" w:rsidRDefault="000227EA" w:rsidP="00C63CD9">
      <w:pPr>
        <w:rPr>
          <w:rFonts w:asciiTheme="majorBidi" w:hAnsiTheme="majorBidi" w:cstheme="majorBidi"/>
          <w:sz w:val="24"/>
          <w:szCs w:val="24"/>
        </w:rPr>
      </w:pPr>
    </w:p>
    <w:sectPr w:rsidR="000227EA" w:rsidRPr="00C63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A"/>
    <w:rsid w:val="000227EA"/>
    <w:rsid w:val="000A07E3"/>
    <w:rsid w:val="00147D9F"/>
    <w:rsid w:val="001E4B81"/>
    <w:rsid w:val="00276461"/>
    <w:rsid w:val="00712287"/>
    <w:rsid w:val="00BD46D7"/>
    <w:rsid w:val="00BE4B6C"/>
    <w:rsid w:val="00C63CD9"/>
    <w:rsid w:val="00E80160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AECCA-2ED0-46B4-A032-F1600949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elh@dp.technio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Halper</dc:creator>
  <cp:keywords/>
  <dc:description/>
  <cp:lastModifiedBy>Galit Segev</cp:lastModifiedBy>
  <cp:revision>2</cp:revision>
  <dcterms:created xsi:type="dcterms:W3CDTF">2017-02-16T09:03:00Z</dcterms:created>
  <dcterms:modified xsi:type="dcterms:W3CDTF">2017-02-16T09:03:00Z</dcterms:modified>
</cp:coreProperties>
</file>